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152C37" w:rsidRDefault="00493D30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/>
          <w:b/>
          <w:color w:val="000000"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/>
          <w:b/>
          <w:color w:val="000000"/>
          <w:sz w:val="36"/>
          <w:szCs w:val="36"/>
        </w:rPr>
        <w:t>Joint Schedule 9 (Minimum Standards of Reliability)</w:t>
      </w:r>
    </w:p>
    <w:p w14:paraId="00000002" w14:textId="77777777" w:rsidR="00152C37" w:rsidRDefault="00493D3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rPr>
          <w:rFonts w:ascii="Arial" w:eastAsia="Arial" w:hAnsi="Arial"/>
          <w:b/>
          <w:color w:val="000000"/>
          <w:sz w:val="24"/>
          <w:szCs w:val="24"/>
        </w:rPr>
      </w:pPr>
      <w:r>
        <w:rPr>
          <w:rFonts w:ascii="Arial" w:eastAsia="Arial" w:hAnsi="Arial"/>
          <w:b/>
          <w:color w:val="000000"/>
          <w:sz w:val="24"/>
          <w:szCs w:val="24"/>
        </w:rPr>
        <w:t>1</w:t>
      </w:r>
      <w:r>
        <w:rPr>
          <w:rFonts w:ascii="Arial" w:eastAsia="Arial" w:hAnsi="Arial"/>
          <w:b/>
          <w:color w:val="000000"/>
          <w:sz w:val="32"/>
          <w:szCs w:val="32"/>
        </w:rPr>
        <w:t xml:space="preserve">. </w:t>
      </w:r>
      <w:r>
        <w:rPr>
          <w:rFonts w:ascii="Arial" w:eastAsia="Arial" w:hAnsi="Arial"/>
          <w:b/>
          <w:color w:val="000000"/>
          <w:sz w:val="24"/>
          <w:szCs w:val="24"/>
        </w:rPr>
        <w:t>Standards</w:t>
      </w:r>
    </w:p>
    <w:p w14:paraId="00000003" w14:textId="77777777" w:rsidR="00152C37" w:rsidRDefault="00493D3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ind w:left="360" w:hanging="36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b/>
          <w:color w:val="000000"/>
          <w:sz w:val="24"/>
          <w:szCs w:val="24"/>
        </w:rPr>
        <w:t>1.1</w:t>
      </w:r>
      <w:r>
        <w:rPr>
          <w:rFonts w:ascii="Arial" w:eastAsia="Arial" w:hAnsi="Arial"/>
          <w:color w:val="000000"/>
          <w:sz w:val="24"/>
          <w:szCs w:val="24"/>
        </w:rPr>
        <w:t xml:space="preserve"> No Call-Off Contract with an anticipated contract value in excess of £20 million (excluding VAT) shall be awarded to the Supplier if it does not show that it meets the minimum standards of reliability as set out in the </w:t>
      </w:r>
      <w:bookmarkStart w:id="1" w:name="bookmark=id.gjdgxs" w:colFirst="0" w:colLast="0"/>
      <w:bookmarkEnd w:id="1"/>
      <w:r>
        <w:rPr>
          <w:rFonts w:ascii="Arial" w:eastAsia="Arial" w:hAnsi="Arial"/>
          <w:color w:val="000000"/>
          <w:sz w:val="24"/>
          <w:szCs w:val="24"/>
        </w:rPr>
        <w:t xml:space="preserve">Find a Tender Service Notice 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(“Minimum Standards of Reliability”) </w:t>
      </w:r>
      <w:r>
        <w:rPr>
          <w:rFonts w:ascii="Arial" w:eastAsia="Arial" w:hAnsi="Arial"/>
          <w:color w:val="000000"/>
          <w:sz w:val="24"/>
          <w:szCs w:val="24"/>
        </w:rPr>
        <w:t xml:space="preserve">at the time of the proposed award of that Call-Off Contract. </w:t>
      </w:r>
    </w:p>
    <w:p w14:paraId="00000004" w14:textId="77777777" w:rsidR="00152C37" w:rsidRDefault="00493D3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/>
        <w:jc w:val="left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b/>
          <w:color w:val="000000"/>
          <w:sz w:val="24"/>
          <w:szCs w:val="24"/>
        </w:rPr>
        <w:t xml:space="preserve">1.2 </w:t>
      </w:r>
      <w:r>
        <w:rPr>
          <w:rFonts w:ascii="Arial" w:eastAsia="Arial" w:hAnsi="Arial"/>
          <w:color w:val="000000"/>
          <w:sz w:val="24"/>
          <w:szCs w:val="24"/>
        </w:rPr>
        <w:t>CCS shall assess the Supplier’s compliance with the Minimum Standards of Reliability:</w:t>
      </w:r>
    </w:p>
    <w:p w14:paraId="00000005" w14:textId="77777777" w:rsidR="00152C37" w:rsidRDefault="00493D30">
      <w:pPr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spacing w:before="120" w:after="120"/>
        <w:ind w:left="7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b/>
          <w:color w:val="000000"/>
          <w:sz w:val="24"/>
          <w:szCs w:val="24"/>
        </w:rPr>
        <w:t xml:space="preserve">1.2.1 </w:t>
      </w:r>
      <w:r>
        <w:rPr>
          <w:rFonts w:ascii="Arial" w:eastAsia="Arial" w:hAnsi="Arial"/>
          <w:color w:val="000000"/>
          <w:sz w:val="24"/>
          <w:szCs w:val="24"/>
        </w:rPr>
        <w:t xml:space="preserve">upon the request of any Buyer; or </w:t>
      </w:r>
    </w:p>
    <w:p w14:paraId="00000006" w14:textId="77777777" w:rsidR="00152C37" w:rsidRDefault="00493D30">
      <w:pPr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spacing w:before="120" w:after="120"/>
        <w:ind w:left="7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b/>
          <w:color w:val="000000"/>
          <w:sz w:val="24"/>
          <w:szCs w:val="24"/>
        </w:rPr>
        <w:t xml:space="preserve">1.2.2 </w:t>
      </w:r>
      <w:r>
        <w:rPr>
          <w:rFonts w:ascii="Arial" w:eastAsia="Arial" w:hAnsi="Arial"/>
          <w:color w:val="000000"/>
          <w:sz w:val="24"/>
          <w:szCs w:val="24"/>
        </w:rPr>
        <w:t xml:space="preserve">whenever it considers (in its absolute discretion) that it is appropriate to do so. </w:t>
      </w:r>
    </w:p>
    <w:p w14:paraId="00000007" w14:textId="60938BE1" w:rsidR="00152C37" w:rsidRDefault="00493D3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2" w:name="_heading=h.30j0zll" w:colFirst="0" w:colLast="0"/>
      <w:bookmarkEnd w:id="2"/>
      <w:r>
        <w:rPr>
          <w:rFonts w:ascii="Arial" w:eastAsia="Arial" w:hAnsi="Arial"/>
          <w:b/>
          <w:color w:val="000000"/>
          <w:sz w:val="24"/>
          <w:szCs w:val="24"/>
        </w:rPr>
        <w:t xml:space="preserve">1.3 </w:t>
      </w:r>
      <w:r>
        <w:rPr>
          <w:rFonts w:ascii="Arial" w:eastAsia="Arial" w:hAnsi="Arial"/>
          <w:color w:val="000000"/>
          <w:sz w:val="24"/>
          <w:szCs w:val="24"/>
        </w:rPr>
        <w:t>In the event that the Supplier does not demonstrate that it meets the Minimum Standards of Reliability in an assessment carried out pursuant to Paragraph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 xml:space="preserve">1.2, CCS shall so notify the Supplier (and any Buyer in writing) and the CCS reserves the right to terminate its Framework Contract for material Default under Clause </w:t>
      </w:r>
      <w:r>
        <w:rPr>
          <w:rFonts w:ascii="Arial" w:eastAsia="Arial" w:hAnsi="Arial"/>
          <w:sz w:val="24"/>
          <w:szCs w:val="24"/>
        </w:rPr>
        <w:t>10</w:t>
      </w:r>
      <w:r>
        <w:rPr>
          <w:rFonts w:ascii="Arial" w:eastAsia="Arial" w:hAnsi="Arial"/>
          <w:color w:val="000000"/>
          <w:sz w:val="24"/>
          <w:szCs w:val="24"/>
        </w:rPr>
        <w:t>.4 of the Core terms (When CCS or the Buyer can end this contract)</w:t>
      </w:r>
      <w:r w:rsidR="0073247B">
        <w:rPr>
          <w:rFonts w:ascii="Arial" w:eastAsia="Arial" w:hAnsi="Arial"/>
          <w:color w:val="000000"/>
          <w:sz w:val="24"/>
          <w:szCs w:val="24"/>
        </w:rPr>
        <w:t xml:space="preserve"> where the Contract is a Core Terms Contract, or the applicable termination clause if the Contract is a Non-Core Terms Contract</w:t>
      </w:r>
      <w:r>
        <w:rPr>
          <w:rFonts w:ascii="Arial" w:eastAsia="Arial" w:hAnsi="Arial"/>
          <w:color w:val="000000"/>
          <w:sz w:val="24"/>
          <w:szCs w:val="24"/>
        </w:rPr>
        <w:t>.</w:t>
      </w:r>
    </w:p>
    <w:p w14:paraId="00000008" w14:textId="77777777" w:rsidR="00152C37" w:rsidRDefault="00152C37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rPr>
          <w:color w:val="000000"/>
          <w:sz w:val="28"/>
          <w:szCs w:val="28"/>
        </w:rPr>
      </w:pPr>
    </w:p>
    <w:p w14:paraId="00000009" w14:textId="52CAF0FD" w:rsidR="00DA2FF7" w:rsidRDefault="00DA2FF7">
      <w:pPr>
        <w:tabs>
          <w:tab w:val="left" w:pos="2440"/>
        </w:tabs>
      </w:pPr>
    </w:p>
    <w:p w14:paraId="4E8C00A3" w14:textId="6C01482D" w:rsidR="00DA2FF7" w:rsidRDefault="00DA2FF7" w:rsidP="00DA2FF7"/>
    <w:p w14:paraId="083AD3D2" w14:textId="53DCE14D" w:rsidR="00152C37" w:rsidRPr="00DA2FF7" w:rsidRDefault="00DA2FF7" w:rsidP="00DA2FF7">
      <w:pPr>
        <w:tabs>
          <w:tab w:val="left" w:pos="1548"/>
        </w:tabs>
      </w:pPr>
      <w:r>
        <w:tab/>
      </w:r>
    </w:p>
    <w:sectPr w:rsidR="00152C37" w:rsidRPr="00DA2FF7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7F1A1" w14:textId="77777777" w:rsidR="00A67B84" w:rsidRDefault="00A67B84">
      <w:pPr>
        <w:spacing w:after="0"/>
      </w:pPr>
      <w:r>
        <w:separator/>
      </w:r>
    </w:p>
  </w:endnote>
  <w:endnote w:type="continuationSeparator" w:id="0">
    <w:p w14:paraId="7B6CBCA5" w14:textId="77777777" w:rsidR="00A67B84" w:rsidRDefault="00A67B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C" w14:textId="77777777" w:rsidR="00152C37" w:rsidRDefault="00493D30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 xml:space="preserve">Framework Ref: RM6232                                           </w:t>
    </w:r>
  </w:p>
  <w:p w14:paraId="0000000D" w14:textId="152EC35F" w:rsidR="00152C37" w:rsidRDefault="00493D3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</w:t>
    </w:r>
    <w:r w:rsidR="007A703C">
      <w:rPr>
        <w:rFonts w:ascii="Arial" w:eastAsia="Arial" w:hAnsi="Arial"/>
        <w:color w:val="000000"/>
        <w:sz w:val="20"/>
        <w:szCs w:val="20"/>
      </w:rPr>
      <w:t>2</w:t>
    </w:r>
    <w:r>
      <w:rPr>
        <w:rFonts w:ascii="Arial" w:eastAsia="Arial" w:hAnsi="Arial"/>
        <w:color w:val="000000"/>
        <w:sz w:val="20"/>
        <w:szCs w:val="20"/>
      </w:rPr>
      <w:t>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>
      <w:rPr>
        <w:rFonts w:ascii="Arial" w:eastAsia="Arial" w:hAnsi="Arial"/>
        <w:color w:val="000000"/>
        <w:sz w:val="20"/>
        <w:szCs w:val="20"/>
      </w:rPr>
      <w:fldChar w:fldCharType="separate"/>
    </w:r>
    <w:r w:rsidR="006B32F8"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14:paraId="0000000E" w14:textId="77777777" w:rsidR="00152C37" w:rsidRDefault="00493D30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>Model Version: v3.3</w:t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78252" w14:textId="77777777" w:rsidR="00A67B84" w:rsidRDefault="00A67B84">
      <w:pPr>
        <w:spacing w:after="0"/>
      </w:pPr>
      <w:r>
        <w:separator/>
      </w:r>
    </w:p>
  </w:footnote>
  <w:footnote w:type="continuationSeparator" w:id="0">
    <w:p w14:paraId="282B537A" w14:textId="77777777" w:rsidR="00A67B84" w:rsidRDefault="00A67B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A" w14:textId="77777777" w:rsidR="00152C37" w:rsidRDefault="00493D3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Joint Schedule (Minimum Standards of Reliability)</w:t>
    </w:r>
  </w:p>
  <w:p w14:paraId="0000000B" w14:textId="77777777" w:rsidR="00152C37" w:rsidRDefault="00493D3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Crown Copyright 20</w:t>
    </w:r>
    <w:r>
      <w:rPr>
        <w:rFonts w:ascii="Arial" w:eastAsia="Arial" w:hAnsi="Arial"/>
        <w:sz w:val="20"/>
        <w:szCs w:val="20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D81BF4"/>
    <w:multiLevelType w:val="multilevel"/>
    <w:tmpl w:val="13B0985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974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37"/>
    <w:rsid w:val="00152C37"/>
    <w:rsid w:val="003D1C07"/>
    <w:rsid w:val="004771D9"/>
    <w:rsid w:val="00493D30"/>
    <w:rsid w:val="0054440B"/>
    <w:rsid w:val="006B32F8"/>
    <w:rsid w:val="0073247B"/>
    <w:rsid w:val="007A703C"/>
    <w:rsid w:val="00A5281A"/>
    <w:rsid w:val="00A67B84"/>
    <w:rsid w:val="00DA2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596AC"/>
  <w15:docId w15:val="{C215D40E-D7A1-4FDF-90E2-85E863C09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1"/>
      </w:numPr>
      <w:spacing w:before="120" w:after="120"/>
      <w:ind w:left="360" w:hanging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numPr>
        <w:ilvl w:val="1"/>
        <w:numId w:val="1"/>
      </w:numPr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numPr>
        <w:ilvl w:val="2"/>
        <w:numId w:val="1"/>
      </w:numPr>
      <w:spacing w:before="120" w:after="120"/>
      <w:ind w:left="1656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numPr>
        <w:ilvl w:val="3"/>
        <w:numId w:val="1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175"/>
        <w:tab w:val="num" w:pos="720"/>
      </w:tabs>
      <w:spacing w:after="120"/>
      <w:ind w:left="720" w:hanging="7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tabs>
        <w:tab w:val="num" w:pos="720"/>
      </w:tabs>
      <w:ind w:left="720"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4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4"/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/>
    </w:pPr>
    <w:rPr>
      <w:rFonts w:eastAsia="Times New Roman" w:cs="Arial"/>
    </w:rPr>
  </w:style>
  <w:style w:type="paragraph" w:customStyle="1" w:styleId="ORDERFORML1PraraNo">
    <w:name w:val="ORDER FORM L1 Prara No"/>
    <w:basedOn w:val="Normal"/>
    <w:qFormat/>
    <w:rsid w:val="00804755"/>
    <w:pPr>
      <w:tabs>
        <w:tab w:val="num" w:pos="720"/>
      </w:tabs>
      <w:overflowPunct/>
      <w:autoSpaceDE/>
      <w:autoSpaceDN/>
      <w:spacing w:after="0"/>
      <w:ind w:left="426" w:hanging="426"/>
      <w:textAlignment w:val="auto"/>
    </w:pPr>
    <w:rPr>
      <w:rFonts w:eastAsia="STZhongsong" w:cs="Times New Roman"/>
      <w:b/>
      <w:caps/>
      <w:lang w:eastAsia="zh-CN"/>
    </w:rPr>
  </w:style>
  <w:style w:type="paragraph" w:customStyle="1" w:styleId="ORDERFORML2Title">
    <w:name w:val="ORDER FORM L2 Title"/>
    <w:basedOn w:val="Normal"/>
    <w:qFormat/>
    <w:rsid w:val="00804755"/>
    <w:pPr>
      <w:tabs>
        <w:tab w:val="num" w:pos="1440"/>
      </w:tabs>
      <w:overflowPunct/>
      <w:autoSpaceDE/>
      <w:autoSpaceDN/>
      <w:spacing w:after="120"/>
      <w:ind w:left="993" w:hanging="567"/>
      <w:textAlignment w:val="auto"/>
    </w:pPr>
    <w:rPr>
      <w:rFonts w:ascii="Arial" w:eastAsia="STZhongsong" w:hAnsi="Arial" w:cs="Times New Roman"/>
      <w:b/>
      <w:lang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26slZFYF/4aE4vUIkwM+tsZ2QHA==">AMUW2mUmYccFe73p485MNGDROK5o9VkVems1yZKyvmMKkf0D9KYr5L6GYSqgH9dWfxMl6yAWQYnNgSts5rYPWaB3/gimQ9VQN/oD4Ip5WoSZjQlyvh8KVJ2es7j50oVJlMnUwuUd73hoaqv7JyNHbiqt9fRlnGt6jg==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4AF0AF017AC4E89BEB950B1BC77C2" ma:contentTypeVersion="217" ma:contentTypeDescription="Create a new document." ma:contentTypeScope="" ma:versionID="6891ab2ac02919aff844d0014b90ee69">
  <xsd:schema xmlns:xsd="http://www.w3.org/2001/XMLSchema" xmlns:xs="http://www.w3.org/2001/XMLSchema" xmlns:p="http://schemas.microsoft.com/office/2006/metadata/properties" xmlns:ns1="http://schemas.microsoft.com/sharepoint/v3" xmlns:ns2="4f998c8e-9751-4b60-ab63-466603ec2845" xmlns:ns3="e66dc283-5921-450b-a152-77a24f71a91a" xmlns:ns4="http://schemas.microsoft.com/sharepoint/v4" targetNamespace="http://schemas.microsoft.com/office/2006/metadata/properties" ma:root="true" ma:fieldsID="9913714b245dfb12becf392bb408aa6a" ns1:_="" ns2:_="" ns3:_="" ns4:_="">
    <xsd:import namespace="http://schemas.microsoft.com/sharepoint/v3"/>
    <xsd:import namespace="4f998c8e-9751-4b60-ab63-466603ec2845"/>
    <xsd:import namespace="e66dc283-5921-450b-a152-77a24f71a91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2:SharedWithUsers" minOccurs="0"/>
                <xsd:element ref="ns2:SharedWithDetails" minOccurs="0"/>
                <xsd:element ref="ns4:IconOverlay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1:_ip_UnifiedCompliancePolicyProperties" minOccurs="0"/>
                <xsd:element ref="ns1:_ip_UnifiedCompliancePolicyUIAction" minOccurs="0"/>
                <xsd:element ref="ns1:TagEventDat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Unified Compliance Policy UI Action" ma:hidden="true" ma:internalName="_ip_UnifiedCompliancePolicyUIAction">
      <xsd:simpleType>
        <xsd:restriction base="dms:Text"/>
      </xsd:simpleType>
    </xsd:element>
    <xsd:element name="TagEventDate" ma:index="30" nillable="true" ma:displayName="Label Event Date" ma:hidden="true" ma:internalName="TagEvent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998c8e-9751-4b60-ab63-466603ec284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13b8695-2f38-4d73-9265-dff97937509b}" ma:internalName="TaxCatchAll" ma:showField="CatchAllData" ma:web="4f998c8e-9751-4b60-ab63-466603ec28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6dc283-5921-450b-a152-77a24f71a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0c0fc91-5178-4f65-8d1d-944e60792c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conOverlay xmlns="http://schemas.microsoft.com/sharepoint/v4" xsi:nil="true"/>
    <TaxCatchAll xmlns="4f998c8e-9751-4b60-ab63-466603ec2845" xsi:nil="true"/>
    <lcf76f155ced4ddcb4097134ff3c332f xmlns="e66dc283-5921-450b-a152-77a24f71a91a">
      <Terms xmlns="http://schemas.microsoft.com/office/infopath/2007/PartnerControls"/>
    </lcf76f155ced4ddcb4097134ff3c332f>
    <_ip_UnifiedCompliancePolicyProperties xmlns="http://schemas.microsoft.com/sharepoint/v3" xsi:nil="true"/>
    <_dlc_DocId xmlns="4f998c8e-9751-4b60-ab63-466603ec2845">2YVFTKVCK2EY-1190750614-31933</_dlc_DocId>
    <_dlc_DocIdUrl xmlns="4f998c8e-9751-4b60-ab63-466603ec2845">
      <Url>https://nationalarchivesuk.sharepoint.com/sites/PPD_Proj/_layouts/15/DocIdRedir.aspx?ID=2YVFTKVCK2EY-1190750614-31933</Url>
      <Description>2YVFTKVCK2EY-1190750614-31933</Description>
    </_dlc_DocIdUrl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3DDCC38-658B-405D-9855-62EC389E9E6B}"/>
</file>

<file path=customXml/itemProps3.xml><?xml version="1.0" encoding="utf-8"?>
<ds:datastoreItem xmlns:ds="http://schemas.openxmlformats.org/officeDocument/2006/customXml" ds:itemID="{CF725CD5-DD48-4024-8A9B-9306DFE54A43}"/>
</file>

<file path=customXml/itemProps4.xml><?xml version="1.0" encoding="utf-8"?>
<ds:datastoreItem xmlns:ds="http://schemas.openxmlformats.org/officeDocument/2006/customXml" ds:itemID="{E42C4F03-1914-45EB-9732-811072DB428F}"/>
</file>

<file path=customXml/itemProps5.xml><?xml version="1.0" encoding="utf-8"?>
<ds:datastoreItem xmlns:ds="http://schemas.openxmlformats.org/officeDocument/2006/customXml" ds:itemID="{A55B3F6F-8201-4641-9555-FE6C38EA9B0A}"/>
</file>

<file path=docMetadata/LabelInfo.xml><?xml version="1.0" encoding="utf-8"?>
<clbl:labelList xmlns:clbl="http://schemas.microsoft.com/office/2020/mipLabelMetadata">
  <clbl:label id="{61c22e59-6e76-40e7-9277-37c464fc6354}" enabled="1" method="Privileged" siteId="{f99512c1-fd9f-4475-9896-9a0b3cdc50e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Becky Leftwich</dc:creator>
  <cp:lastModifiedBy>Austin, Darren</cp:lastModifiedBy>
  <cp:revision>2</cp:revision>
  <dcterms:created xsi:type="dcterms:W3CDTF">2024-11-26T13:25:00Z</dcterms:created>
  <dcterms:modified xsi:type="dcterms:W3CDTF">2024-11-26T13:25:00Z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0x0101002764AF0AF017AC4E89BEB950B1BC77C2</vt:lpwstr>
  </property>
  <property fmtid="{D5CDD505-2E9C-101B-9397-08002B2CF9AE}" pid="4" name="_dlc_DocIdItemGuid">
    <vt:lpwstr>47707bc1-8c84-4321-8e86-e999512582e4</vt:lpwstr>
  </property>
</Properties>
</file>